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A51DAC" w:rsidRPr="00A51DAC">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A51DAC" w:rsidRPr="00A51DAC">
              <w:trPr>
                <w:trHeight w:val="555"/>
                <w:tblCellSpacing w:w="0" w:type="dxa"/>
              </w:trPr>
              <w:tc>
                <w:tcPr>
                  <w:tcW w:w="0" w:type="auto"/>
                  <w:vAlign w:val="center"/>
                  <w:hideMark/>
                </w:tcPr>
                <w:p w:rsidR="00A51DAC" w:rsidRPr="00A51DAC" w:rsidRDefault="00A51DAC" w:rsidP="00A51DAC">
                  <w:pPr>
                    <w:widowControl/>
                    <w:spacing w:before="300" w:after="225" w:line="432" w:lineRule="auto"/>
                    <w:jc w:val="center"/>
                    <w:rPr>
                      <w:rFonts w:ascii="Arial" w:eastAsia="宋体" w:hAnsi="Arial" w:cs="Arial"/>
                      <w:b/>
                      <w:bCs/>
                      <w:color w:val="185895"/>
                      <w:kern w:val="0"/>
                      <w:sz w:val="36"/>
                      <w:szCs w:val="36"/>
                    </w:rPr>
                  </w:pPr>
                  <w:r w:rsidRPr="00A51DAC">
                    <w:rPr>
                      <w:rFonts w:ascii="Arial" w:eastAsia="宋体" w:hAnsi="Arial" w:cs="Arial"/>
                      <w:b/>
                      <w:bCs/>
                      <w:color w:val="185895"/>
                      <w:kern w:val="0"/>
                      <w:sz w:val="36"/>
                      <w:szCs w:val="36"/>
                    </w:rPr>
                    <w:t>关于继续实施文化体制改革中经营性文化事业单位</w:t>
                  </w:r>
                  <w:r w:rsidRPr="00A51DAC">
                    <w:rPr>
                      <w:rFonts w:ascii="Arial" w:eastAsia="宋体" w:hAnsi="Arial" w:cs="Arial"/>
                      <w:b/>
                      <w:bCs/>
                      <w:color w:val="185895"/>
                      <w:kern w:val="0"/>
                      <w:sz w:val="36"/>
                      <w:szCs w:val="36"/>
                    </w:rPr>
                    <w:br/>
                  </w:r>
                  <w:r w:rsidRPr="00A51DAC">
                    <w:rPr>
                      <w:rFonts w:ascii="Arial" w:eastAsia="宋体" w:hAnsi="Arial" w:cs="Arial"/>
                      <w:b/>
                      <w:bCs/>
                      <w:color w:val="185895"/>
                      <w:kern w:val="0"/>
                      <w:sz w:val="36"/>
                      <w:szCs w:val="36"/>
                    </w:rPr>
                    <w:t>转制为企业若干税收政策的通知</w:t>
                  </w:r>
                  <w:r w:rsidRPr="00A51DAC">
                    <w:rPr>
                      <w:rFonts w:ascii="Arial" w:eastAsia="宋体" w:hAnsi="Arial" w:cs="Arial"/>
                      <w:b/>
                      <w:bCs/>
                      <w:color w:val="185895"/>
                      <w:kern w:val="0"/>
                      <w:sz w:val="36"/>
                      <w:szCs w:val="36"/>
                    </w:rPr>
                    <w:t xml:space="preserve"> </w:t>
                  </w:r>
                </w:p>
              </w:tc>
            </w:tr>
            <w:tr w:rsidR="00A51DAC" w:rsidRPr="00A51DAC">
              <w:trPr>
                <w:trHeight w:val="15"/>
                <w:tblCellSpacing w:w="0" w:type="dxa"/>
              </w:trPr>
              <w:tc>
                <w:tcPr>
                  <w:tcW w:w="0" w:type="auto"/>
                  <w:vAlign w:val="center"/>
                  <w:hideMark/>
                </w:tcPr>
                <w:p w:rsidR="00A51DAC" w:rsidRPr="00A51DAC" w:rsidRDefault="00A51DAC" w:rsidP="00A51DAC">
                  <w:pPr>
                    <w:widowControl/>
                    <w:spacing w:line="15" w:lineRule="atLeast"/>
                    <w:jc w:val="left"/>
                    <w:rPr>
                      <w:rFonts w:ascii="Arial" w:eastAsia="宋体" w:hAnsi="Arial" w:cs="Arial"/>
                      <w:kern w:val="0"/>
                      <w:sz w:val="18"/>
                      <w:szCs w:val="18"/>
                    </w:rPr>
                  </w:pPr>
                </w:p>
              </w:tc>
            </w:tr>
            <w:tr w:rsidR="00A51DAC" w:rsidRPr="00A51DAC">
              <w:trPr>
                <w:tblCellSpacing w:w="0" w:type="dxa"/>
              </w:trPr>
              <w:tc>
                <w:tcPr>
                  <w:tcW w:w="0" w:type="auto"/>
                  <w:vAlign w:val="center"/>
                  <w:hideMark/>
                </w:tcPr>
                <w:p w:rsidR="00A51DAC" w:rsidRPr="00A51DAC" w:rsidRDefault="00A51DAC" w:rsidP="00A51DAC">
                  <w:pPr>
                    <w:widowControl/>
                    <w:spacing w:line="432" w:lineRule="auto"/>
                    <w:jc w:val="left"/>
                    <w:rPr>
                      <w:rFonts w:ascii="Arial" w:eastAsia="宋体" w:hAnsi="Arial" w:cs="Arial"/>
                      <w:kern w:val="0"/>
                      <w:sz w:val="24"/>
                      <w:szCs w:val="24"/>
                    </w:rPr>
                  </w:pPr>
                </w:p>
              </w:tc>
            </w:tr>
          </w:tbl>
          <w:p w:rsidR="00A51DAC" w:rsidRPr="00A51DAC" w:rsidRDefault="00A51DAC" w:rsidP="00A51DAC">
            <w:pPr>
              <w:widowControl/>
              <w:spacing w:line="432" w:lineRule="auto"/>
              <w:jc w:val="left"/>
              <w:rPr>
                <w:rFonts w:ascii="Arial" w:eastAsia="宋体" w:hAnsi="Arial" w:cs="Arial"/>
                <w:kern w:val="0"/>
                <w:sz w:val="18"/>
                <w:szCs w:val="18"/>
              </w:rPr>
            </w:pPr>
          </w:p>
        </w:tc>
      </w:tr>
      <w:tr w:rsidR="00A51DAC" w:rsidRPr="00A51DAC">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A51DAC" w:rsidRPr="00A51DAC">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A51DAC" w:rsidRPr="00A51DAC">
                    <w:trPr>
                      <w:tblCellSpacing w:w="0" w:type="dxa"/>
                      <w:jc w:val="center"/>
                    </w:trPr>
                    <w:tc>
                      <w:tcPr>
                        <w:tcW w:w="0" w:type="auto"/>
                        <w:vAlign w:val="center"/>
                        <w:hideMark/>
                      </w:tcPr>
                      <w:p w:rsidR="00A51DAC" w:rsidRPr="00A51DAC" w:rsidRDefault="00A51DAC" w:rsidP="00A51DAC">
                        <w:pPr>
                          <w:widowControl/>
                          <w:spacing w:before="100" w:beforeAutospacing="1" w:after="240"/>
                          <w:jc w:val="center"/>
                          <w:rPr>
                            <w:rFonts w:ascii="宋体" w:eastAsia="宋体" w:hAnsi="宋体" w:cs="Arial"/>
                            <w:kern w:val="0"/>
                            <w:sz w:val="24"/>
                            <w:szCs w:val="24"/>
                          </w:rPr>
                        </w:pPr>
                        <w:r w:rsidRPr="00A51DAC">
                          <w:rPr>
                            <w:rFonts w:ascii="宋体" w:eastAsia="宋体" w:hAnsi="宋体" w:cs="Arial" w:hint="eastAsia"/>
                            <w:kern w:val="0"/>
                            <w:sz w:val="24"/>
                            <w:szCs w:val="24"/>
                          </w:rPr>
                          <w:t>财税〔2019〕16号</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各省、自治区、直辖市、计划单列市财政厅（局）、党委宣传部，新疆生产建设兵团财政局，国家税务总局各省、自治区、直辖市、计划单列市税务局：</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为贯彻落实《国务院办公厅关于印发文化体制改革中经营性文化事业单位转制为企业和进一步支持文化企业发展两个规定的通知》（国办发〔2018〕124号）有关规定，进一步深化文化体制改革，继续推进国有经营性文化</w:t>
                        </w:r>
                        <w:proofErr w:type="gramStart"/>
                        <w:r w:rsidRPr="00A51DAC">
                          <w:rPr>
                            <w:rFonts w:ascii="宋体" w:eastAsia="宋体" w:hAnsi="宋体" w:cs="Arial" w:hint="eastAsia"/>
                            <w:kern w:val="0"/>
                            <w:sz w:val="24"/>
                            <w:szCs w:val="24"/>
                          </w:rPr>
                          <w:t>事业单位转企改制</w:t>
                        </w:r>
                        <w:proofErr w:type="gramEnd"/>
                        <w:r w:rsidRPr="00A51DAC">
                          <w:rPr>
                            <w:rFonts w:ascii="宋体" w:eastAsia="宋体" w:hAnsi="宋体" w:cs="Arial" w:hint="eastAsia"/>
                            <w:kern w:val="0"/>
                            <w:sz w:val="24"/>
                            <w:szCs w:val="24"/>
                          </w:rPr>
                          <w:t>，现就继续实施经营性文化事业单位转制为企业的税收政策有关事项通知如下：</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一、经营性文化事业单位转制为企业，可以享受以下税收优惠政策：</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（一）经营性文化事业单位转制为企业，自转</w:t>
                        </w:r>
                        <w:proofErr w:type="gramStart"/>
                        <w:r w:rsidRPr="00A51DAC">
                          <w:rPr>
                            <w:rFonts w:ascii="宋体" w:eastAsia="宋体" w:hAnsi="宋体" w:cs="Arial" w:hint="eastAsia"/>
                            <w:kern w:val="0"/>
                            <w:sz w:val="24"/>
                            <w:szCs w:val="24"/>
                          </w:rPr>
                          <w:t>制注册</w:t>
                        </w:r>
                        <w:proofErr w:type="gramEnd"/>
                        <w:r w:rsidRPr="00A51DAC">
                          <w:rPr>
                            <w:rFonts w:ascii="宋体" w:eastAsia="宋体" w:hAnsi="宋体" w:cs="Arial" w:hint="eastAsia"/>
                            <w:kern w:val="0"/>
                            <w:sz w:val="24"/>
                            <w:szCs w:val="24"/>
                          </w:rPr>
                          <w:t>之日起五年内免征企业所得税。2018年12月31日之前已完成转制的企业，自2019年1月1日起可继续免征五年企业所得税。</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（二）由财政部门拨付事业经费的文化单位转制为企业，自转</w:t>
                        </w:r>
                        <w:proofErr w:type="gramStart"/>
                        <w:r w:rsidRPr="00A51DAC">
                          <w:rPr>
                            <w:rFonts w:ascii="宋体" w:eastAsia="宋体" w:hAnsi="宋体" w:cs="Arial" w:hint="eastAsia"/>
                            <w:kern w:val="0"/>
                            <w:sz w:val="24"/>
                            <w:szCs w:val="24"/>
                          </w:rPr>
                          <w:t>制注册</w:t>
                        </w:r>
                        <w:proofErr w:type="gramEnd"/>
                        <w:r w:rsidRPr="00A51DAC">
                          <w:rPr>
                            <w:rFonts w:ascii="宋体" w:eastAsia="宋体" w:hAnsi="宋体" w:cs="Arial" w:hint="eastAsia"/>
                            <w:kern w:val="0"/>
                            <w:sz w:val="24"/>
                            <w:szCs w:val="24"/>
                          </w:rPr>
                          <w:t>之日起五年内对其自用房产免征房产税。2018年12月31日之前已完成转制的企业，自2019年1月1日起对其自用房产可继续免征五年房产税。</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（三）党报、党刊将其发行、印刷业务及相应的经营性资产剥离组建的文化企业，自注册之日起所取得的党报、党刊发行收入和印刷收入免征增值税。</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（四）对经营性文化事业单位转制中资产评估增值、资产转让或划转涉及的企业所得税、增值税、城市维护建设税、契税、印花税等，符合现行规定的享受相应税收优惠政策。</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上述所称“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w:t>
                        </w:r>
                        <w:r w:rsidRPr="00A51DAC">
                          <w:rPr>
                            <w:rFonts w:ascii="宋体" w:eastAsia="宋体" w:hAnsi="宋体" w:cs="Arial" w:hint="eastAsia"/>
                            <w:kern w:val="0"/>
                            <w:sz w:val="24"/>
                            <w:szCs w:val="24"/>
                          </w:rPr>
                          <w:lastRenderedPageBreak/>
                          <w:t>体中的广告、印刷、发行、传输网络等部分，以及影视剧等节目制作与销售机构，从事业体制中剥离出来转制为企业。</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上述所称“转制注册之日”，是指经营性文化事业单位转制为企业并进行企业法人登记之日。对于经营性文化事业单位转制前已进行企业法人登记，则按注销事业单位法人登记之日，或核销事业编制的批复之日（转制前未进行事业单位法人登记的）确定转制完成并享受本通知所规定的税收优惠政策。</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上述所称“2018年12月31日之前已完成转制”，是指经营性文化事业单位在2018年12月31日及以前已转制为企业、进行企业法人登记，并注销事业单位法人登记或批复核销事业编制（转制前未进行事业单位法人登记的）。</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本通知下发之前已经审核认定享受《财政部 国家税务总局 中宣部关于继续实施文化体制改革中经营性文化事业单位转制为企业若干税收政策的通知》（财税〔2014〕84号）税收优惠政策的转制文化企业，可按本通知规定享受税收优惠政策。</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二、享受税收优惠政策的转制文化企业应同时符合以下条件：</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（一）根据相关部门的批复进行转制。</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（二）转制文化企业已进行企业法人登记。</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（三）整体转制前已进行事业单位法人登记的，转制后已核销事业编制、注销事业单位法人；整体转制前未进行事业单位法人登记的，转制后已核销事业编制。</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（四）已同在职职工全部签订劳动合同，按企业办法参加社会保险。</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（五）转制文化企业引入非公有资本和境外资本的，须符合国家法律法规和政策规定；变更资本结构依法应经批准的，需经行业主管部门和国有文化资产监管部门批准。</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本通知适用于所有转制文化单位。中央所属转制文化企业的认定，由中央宣传部会同财政部、税务总局确定并发布名单；地方所属转制文化企业的认定，按照登记管理权限，由地方各级宣传部门会同同级财政、税务部门确定和发布名单，并按程序抄送中央宣传部、财政部和税务总局。</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已认定发布的转制文化企业名称发生变更的，如果主营业务未发生变化，可持同级文化体制改革和发展工作领导小组办公室出具的同意变更函，到主管税务机关履行变更手续；如果主营业务发生</w:t>
                        </w:r>
                        <w:r w:rsidRPr="00A51DAC">
                          <w:rPr>
                            <w:rFonts w:ascii="宋体" w:eastAsia="宋体" w:hAnsi="宋体" w:cs="Arial" w:hint="eastAsia"/>
                            <w:kern w:val="0"/>
                            <w:sz w:val="24"/>
                            <w:szCs w:val="24"/>
                          </w:rPr>
                          <w:lastRenderedPageBreak/>
                          <w:t>变化，依照本条规定的条件重新认定。</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三、经认定的转制文化企业，应按有关税收优惠事项管理规定办理优惠手续，申报享受税收优惠政策。企业应将转制方案批复函，企业营业执照，同级机构编制管理机关核销事业编制、注销事业单位法人的证明，与在职职工签订劳动合同、按企业办法参加社会保险制度的有关材料，相关部门对引入非公有资本和境外资本、变更资本结构的批准文件等留存备查，税务部门依法加强后续管理。</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四、未经认定的转制文化企业或转制文化企业不符合本通知规定的，不得享受相关税收优惠政策。已享受优惠的，主管税务机关应追缴其已减免的税款。</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五、对已转制企业按照本通知规定应予减免的税款，在本通知下发以前已经征收入库的，可抵减以后纳税期应缴税款或办理退库。</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六、本通知规定的税收政策执行期限为2019年1月1日至2023年12月31日。企业在2023年12月31日享受本通知第一条第（一）、（二）</w:t>
                        </w:r>
                        <w:proofErr w:type="gramStart"/>
                        <w:r w:rsidRPr="00A51DAC">
                          <w:rPr>
                            <w:rFonts w:ascii="宋体" w:eastAsia="宋体" w:hAnsi="宋体" w:cs="Arial" w:hint="eastAsia"/>
                            <w:kern w:val="0"/>
                            <w:sz w:val="24"/>
                            <w:szCs w:val="24"/>
                          </w:rPr>
                          <w:t>项税收</w:t>
                        </w:r>
                        <w:proofErr w:type="gramEnd"/>
                        <w:r w:rsidRPr="00A51DAC">
                          <w:rPr>
                            <w:rFonts w:ascii="宋体" w:eastAsia="宋体" w:hAnsi="宋体" w:cs="Arial" w:hint="eastAsia"/>
                            <w:kern w:val="0"/>
                            <w:sz w:val="24"/>
                            <w:szCs w:val="24"/>
                          </w:rPr>
                          <w:t>政策不满五年的，可继续享受至五年期满为止。</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《财政部 国家税务总局 中宣部关于继续实施文化体制改革中经营性文化事业单位转制为企业若干税收政策的通知》（财税〔2014〕84号）自2019年1月1日起停止执行。</w:t>
                        </w:r>
                      </w:p>
                      <w:p w:rsidR="00A51DAC" w:rsidRPr="00A51DAC" w:rsidRDefault="00A51DAC" w:rsidP="00A51DAC">
                        <w:pPr>
                          <w:widowControl/>
                          <w:spacing w:before="100" w:beforeAutospacing="1" w:after="240"/>
                          <w:jc w:val="left"/>
                          <w:rPr>
                            <w:rFonts w:ascii="宋体" w:eastAsia="宋体" w:hAnsi="宋体" w:cs="Arial" w:hint="eastAsia"/>
                            <w:kern w:val="0"/>
                            <w:sz w:val="24"/>
                            <w:szCs w:val="24"/>
                          </w:rPr>
                        </w:pPr>
                        <w:r w:rsidRPr="00A51DAC">
                          <w:rPr>
                            <w:rFonts w:ascii="宋体" w:eastAsia="宋体" w:hAnsi="宋体" w:cs="Arial" w:hint="eastAsia"/>
                            <w:kern w:val="0"/>
                            <w:sz w:val="24"/>
                            <w:szCs w:val="24"/>
                          </w:rPr>
                          <w:t> </w:t>
                        </w:r>
                      </w:p>
                      <w:p w:rsidR="00A51DAC" w:rsidRPr="00A51DAC" w:rsidRDefault="00A51DAC" w:rsidP="00A51DAC">
                        <w:pPr>
                          <w:widowControl/>
                          <w:spacing w:before="100" w:beforeAutospacing="1" w:after="240"/>
                          <w:jc w:val="right"/>
                          <w:rPr>
                            <w:rFonts w:ascii="宋体" w:eastAsia="宋体" w:hAnsi="宋体" w:cs="Arial" w:hint="eastAsia"/>
                            <w:kern w:val="0"/>
                            <w:sz w:val="24"/>
                            <w:szCs w:val="24"/>
                          </w:rPr>
                        </w:pPr>
                        <w:r w:rsidRPr="00A51DAC">
                          <w:rPr>
                            <w:rFonts w:ascii="宋体" w:eastAsia="宋体" w:hAnsi="宋体" w:cs="Arial" w:hint="eastAsia"/>
                            <w:kern w:val="0"/>
                            <w:sz w:val="24"/>
                            <w:szCs w:val="24"/>
                          </w:rPr>
                          <w:t xml:space="preserve">　　财政部 税务总局 中央宣传部</w:t>
                        </w:r>
                      </w:p>
                      <w:p w:rsidR="00A51DAC" w:rsidRPr="00A51DAC" w:rsidRDefault="00A51DAC" w:rsidP="00A51DAC">
                        <w:pPr>
                          <w:widowControl/>
                          <w:spacing w:before="100" w:beforeAutospacing="1"/>
                          <w:jc w:val="right"/>
                          <w:rPr>
                            <w:rFonts w:ascii="宋体" w:eastAsia="宋体" w:hAnsi="宋体" w:cs="Arial"/>
                            <w:kern w:val="0"/>
                            <w:sz w:val="24"/>
                            <w:szCs w:val="24"/>
                          </w:rPr>
                        </w:pPr>
                        <w:r w:rsidRPr="00A51DAC">
                          <w:rPr>
                            <w:rFonts w:ascii="宋体" w:eastAsia="宋体" w:hAnsi="宋体" w:cs="Arial" w:hint="eastAsia"/>
                            <w:kern w:val="0"/>
                            <w:sz w:val="24"/>
                            <w:szCs w:val="24"/>
                          </w:rPr>
                          <w:t xml:space="preserve">　　2019年2月16日</w:t>
                        </w:r>
                      </w:p>
                    </w:tc>
                  </w:tr>
                </w:tbl>
                <w:p w:rsidR="00A51DAC" w:rsidRPr="00A51DAC" w:rsidRDefault="00A51DAC" w:rsidP="00A51DAC">
                  <w:pPr>
                    <w:widowControl/>
                    <w:spacing w:line="432" w:lineRule="auto"/>
                    <w:jc w:val="center"/>
                    <w:rPr>
                      <w:rFonts w:ascii="Arial" w:eastAsia="宋体" w:hAnsi="Arial" w:cs="Arial"/>
                      <w:kern w:val="0"/>
                      <w:sz w:val="18"/>
                      <w:szCs w:val="18"/>
                    </w:rPr>
                  </w:pPr>
                </w:p>
              </w:tc>
            </w:tr>
          </w:tbl>
          <w:p w:rsidR="00A51DAC" w:rsidRPr="00A51DAC" w:rsidRDefault="00A51DAC" w:rsidP="00A51DAC">
            <w:pPr>
              <w:widowControl/>
              <w:spacing w:line="432" w:lineRule="auto"/>
              <w:jc w:val="left"/>
              <w:rPr>
                <w:rFonts w:ascii="Arial" w:eastAsia="宋体" w:hAnsi="Arial" w:cs="Arial"/>
                <w:kern w:val="0"/>
                <w:sz w:val="18"/>
                <w:szCs w:val="18"/>
              </w:rPr>
            </w:pPr>
          </w:p>
        </w:tc>
      </w:tr>
    </w:tbl>
    <w:p w:rsidR="00464AD7" w:rsidRDefault="00464AD7"/>
    <w:sectPr w:rsidR="00464AD7" w:rsidSect="00464A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FC4" w:rsidRDefault="00F12FC4" w:rsidP="00A51DAC">
      <w:r>
        <w:separator/>
      </w:r>
    </w:p>
  </w:endnote>
  <w:endnote w:type="continuationSeparator" w:id="0">
    <w:p w:rsidR="00F12FC4" w:rsidRDefault="00F12FC4" w:rsidP="00A51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FC4" w:rsidRDefault="00F12FC4" w:rsidP="00A51DAC">
      <w:r>
        <w:separator/>
      </w:r>
    </w:p>
  </w:footnote>
  <w:footnote w:type="continuationSeparator" w:id="0">
    <w:p w:rsidR="00F12FC4" w:rsidRDefault="00F12FC4" w:rsidP="00A51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1DAC"/>
    <w:rsid w:val="00464AD7"/>
    <w:rsid w:val="00A51DAC"/>
    <w:rsid w:val="00F12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A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1DAC"/>
    <w:rPr>
      <w:sz w:val="18"/>
      <w:szCs w:val="18"/>
    </w:rPr>
  </w:style>
  <w:style w:type="paragraph" w:styleId="a4">
    <w:name w:val="footer"/>
    <w:basedOn w:val="a"/>
    <w:link w:val="Char0"/>
    <w:uiPriority w:val="99"/>
    <w:semiHidden/>
    <w:unhideWhenUsed/>
    <w:rsid w:val="00A51D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1DAC"/>
    <w:rPr>
      <w:sz w:val="18"/>
      <w:szCs w:val="18"/>
    </w:rPr>
  </w:style>
</w:styles>
</file>

<file path=word/webSettings.xml><?xml version="1.0" encoding="utf-8"?>
<w:webSettings xmlns:r="http://schemas.openxmlformats.org/officeDocument/2006/relationships" xmlns:w="http://schemas.openxmlformats.org/wordprocessingml/2006/main">
  <w:divs>
    <w:div w:id="917788225">
      <w:bodyDiv w:val="1"/>
      <w:marLeft w:val="0"/>
      <w:marRight w:val="0"/>
      <w:marTop w:val="0"/>
      <w:marBottom w:val="0"/>
      <w:divBdr>
        <w:top w:val="none" w:sz="0" w:space="0" w:color="auto"/>
        <w:left w:val="none" w:sz="0" w:space="0" w:color="auto"/>
        <w:bottom w:val="none" w:sz="0" w:space="0" w:color="auto"/>
        <w:right w:val="none" w:sz="0" w:space="0" w:color="auto"/>
      </w:divBdr>
      <w:divsChild>
        <w:div w:id="810832202">
          <w:marLeft w:val="0"/>
          <w:marRight w:val="0"/>
          <w:marTop w:val="0"/>
          <w:marBottom w:val="0"/>
          <w:divBdr>
            <w:top w:val="none" w:sz="0" w:space="0" w:color="auto"/>
            <w:left w:val="none" w:sz="0" w:space="0" w:color="auto"/>
            <w:bottom w:val="none" w:sz="0" w:space="0" w:color="auto"/>
            <w:right w:val="none" w:sz="0" w:space="0" w:color="auto"/>
          </w:divBdr>
          <w:divsChild>
            <w:div w:id="558252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7507980">
      <w:bodyDiv w:val="1"/>
      <w:marLeft w:val="0"/>
      <w:marRight w:val="0"/>
      <w:marTop w:val="0"/>
      <w:marBottom w:val="0"/>
      <w:divBdr>
        <w:top w:val="none" w:sz="0" w:space="0" w:color="auto"/>
        <w:left w:val="none" w:sz="0" w:space="0" w:color="auto"/>
        <w:bottom w:val="none" w:sz="0" w:space="0" w:color="auto"/>
        <w:right w:val="none" w:sz="0" w:space="0" w:color="auto"/>
      </w:divBdr>
      <w:divsChild>
        <w:div w:id="2004504191">
          <w:marLeft w:val="0"/>
          <w:marRight w:val="0"/>
          <w:marTop w:val="0"/>
          <w:marBottom w:val="0"/>
          <w:divBdr>
            <w:top w:val="none" w:sz="0" w:space="0" w:color="auto"/>
            <w:left w:val="none" w:sz="0" w:space="0" w:color="auto"/>
            <w:bottom w:val="none" w:sz="0" w:space="0" w:color="auto"/>
            <w:right w:val="none" w:sz="0" w:space="0" w:color="auto"/>
          </w:divBdr>
          <w:divsChild>
            <w:div w:id="20458668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yxm</dc:creator>
  <cp:keywords/>
  <dc:description/>
  <cp:lastModifiedBy>yxm</cp:lastModifiedBy>
  <cp:revision>2</cp:revision>
  <dcterms:created xsi:type="dcterms:W3CDTF">2019-03-12T02:06:00Z</dcterms:created>
  <dcterms:modified xsi:type="dcterms:W3CDTF">2019-03-12T02:08:00Z</dcterms:modified>
</cp:coreProperties>
</file>